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342" w:rsidRPr="0002044B" w:rsidRDefault="00BA4342" w:rsidP="00BA4342">
      <w:pPr>
        <w:pStyle w:val="Pa2"/>
        <w:spacing w:after="180"/>
        <w:rPr>
          <w:rFonts w:ascii="Arial" w:hAnsi="Arial" w:cs="Arial"/>
          <w:color w:val="000000"/>
          <w:sz w:val="28"/>
          <w:szCs w:val="28"/>
        </w:rPr>
      </w:pPr>
      <w:r>
        <w:rPr>
          <w:rStyle w:val="A2"/>
          <w:rFonts w:ascii="Arial" w:hAnsi="Arial" w:cs="Arial"/>
        </w:rPr>
        <w:t>What Happens at a Well-Child Appointment</w:t>
      </w:r>
    </w:p>
    <w:p w:rsidR="00BA4342" w:rsidRPr="0091710F" w:rsidRDefault="00BA4342" w:rsidP="00BA4342">
      <w:pPr>
        <w:pStyle w:val="NormalWeb"/>
        <w:shd w:val="clear" w:color="auto" w:fill="FFFFFF"/>
        <w:rPr>
          <w:rFonts w:ascii="Helvetica" w:hAnsi="Helvetica" w:cs="Helvetica"/>
          <w:color w:val="494949"/>
        </w:rPr>
      </w:pPr>
      <w:r w:rsidRPr="0091710F">
        <w:rPr>
          <w:rFonts w:ascii="Helvetica" w:hAnsi="Helvetica" w:cs="Helvetica"/>
          <w:color w:val="494949"/>
        </w:rPr>
        <w:t xml:space="preserve">It’s important to schedule a yearly check-up to keep an eye on your child’s wellness each year. Yearly visits give a provider the opportunity to find possible problems early and prevent serious illnesses. </w:t>
      </w:r>
    </w:p>
    <w:p w:rsidR="00BA4342" w:rsidRPr="0091710F" w:rsidRDefault="00BA4342" w:rsidP="00BA4342">
      <w:pPr>
        <w:pStyle w:val="NormalWeb"/>
        <w:shd w:val="clear" w:color="auto" w:fill="FFFFFF"/>
        <w:rPr>
          <w:rFonts w:ascii="Helvetica" w:hAnsi="Helvetica" w:cs="Helvetica"/>
          <w:color w:val="494949"/>
        </w:rPr>
      </w:pPr>
      <w:r w:rsidRPr="0091710F">
        <w:rPr>
          <w:rFonts w:ascii="Helvetica" w:hAnsi="Helvetica" w:cs="Helvetica"/>
          <w:color w:val="494949"/>
        </w:rPr>
        <w:t>During a well-child visit, the provider will:</w:t>
      </w:r>
    </w:p>
    <w:p w:rsidR="00BA4342" w:rsidRPr="0091710F" w:rsidRDefault="00BA4342" w:rsidP="00BA4342">
      <w:pPr>
        <w:numPr>
          <w:ilvl w:val="0"/>
          <w:numId w:val="1"/>
        </w:num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Review weight and height and calculate body mass index (BMI) to determine if your child is growing normally</w:t>
      </w:r>
    </w:p>
    <w:p w:rsidR="00BA4342" w:rsidRPr="0091710F" w:rsidRDefault="00BA4342" w:rsidP="00BA4342">
      <w:pPr>
        <w:numPr>
          <w:ilvl w:val="0"/>
          <w:numId w:val="1"/>
        </w:num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 xml:space="preserve">Check blood pressure, heart rate and breathing </w:t>
      </w:r>
    </w:p>
    <w:p w:rsidR="00BA4342" w:rsidRPr="0091710F" w:rsidRDefault="00BA4342" w:rsidP="00BA4342">
      <w:pPr>
        <w:numPr>
          <w:ilvl w:val="0"/>
          <w:numId w:val="1"/>
        </w:num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 xml:space="preserve">Exam your child head-to-toe </w:t>
      </w:r>
    </w:p>
    <w:p w:rsidR="00BA4342" w:rsidRPr="0091710F" w:rsidRDefault="00BA4342" w:rsidP="00BA4342">
      <w:pPr>
        <w:numPr>
          <w:ilvl w:val="0"/>
          <w:numId w:val="1"/>
        </w:num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 xml:space="preserve">Give necessary immunizations (shots) </w:t>
      </w:r>
    </w:p>
    <w:p w:rsidR="00BA4342" w:rsidRPr="0091710F" w:rsidRDefault="00BA4342" w:rsidP="00BA4342">
      <w:pPr>
        <w:numPr>
          <w:ilvl w:val="0"/>
          <w:numId w:val="1"/>
        </w:num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Ask questions, address any concerns and offer advice about how your child is growing and developing</w:t>
      </w:r>
    </w:p>
    <w:p w:rsidR="00BA4342" w:rsidRPr="0091710F" w:rsidRDefault="00BA4342" w:rsidP="00BA4342">
      <w:pPr>
        <w:shd w:val="clear" w:color="auto" w:fill="FFFFFF"/>
        <w:spacing w:before="100" w:beforeAutospacing="1" w:after="100" w:afterAutospacing="1" w:line="240" w:lineRule="auto"/>
        <w:rPr>
          <w:rFonts w:ascii="Helvetica" w:hAnsi="Helvetica" w:cs="Helvetica"/>
          <w:color w:val="494949"/>
          <w:sz w:val="24"/>
          <w:szCs w:val="24"/>
        </w:rPr>
      </w:pPr>
    </w:p>
    <w:p w:rsidR="00BA4342" w:rsidRPr="0091710F" w:rsidRDefault="00BA4342" w:rsidP="00BA4342">
      <w:pPr>
        <w:pStyle w:val="NormalWeb"/>
        <w:shd w:val="clear" w:color="auto" w:fill="FFFFFF"/>
        <w:rPr>
          <w:rFonts w:ascii="Helvetica" w:hAnsi="Helvetica" w:cs="Helvetica"/>
          <w:color w:val="494949"/>
          <w:shd w:val="clear" w:color="auto" w:fill="FFFFFF"/>
        </w:rPr>
      </w:pPr>
      <w:r w:rsidRPr="0091710F">
        <w:rPr>
          <w:rFonts w:ascii="Helvetica" w:hAnsi="Helvetica" w:cs="Helvetica"/>
          <w:color w:val="494949"/>
          <w:shd w:val="clear" w:color="auto" w:fill="FFFFFF"/>
        </w:rPr>
        <w:t xml:space="preserve">In addition to the above, your provider will assess your child differently based on their age. Some topics include: </w:t>
      </w:r>
    </w:p>
    <w:p w:rsidR="00BA4342" w:rsidRPr="0091710F" w:rsidRDefault="00BA4342" w:rsidP="00BA4342">
      <w:pPr>
        <w:pStyle w:val="NormalWeb"/>
        <w:numPr>
          <w:ilvl w:val="0"/>
          <w:numId w:val="2"/>
        </w:numPr>
        <w:shd w:val="clear" w:color="auto" w:fill="FFFFFF"/>
        <w:rPr>
          <w:rFonts w:ascii="Helvetica" w:hAnsi="Helvetica" w:cs="Helvetica"/>
          <w:color w:val="494949"/>
        </w:rPr>
      </w:pPr>
      <w:r w:rsidRPr="0091710F">
        <w:rPr>
          <w:rFonts w:ascii="Helvetica" w:hAnsi="Helvetica" w:cs="Helvetica"/>
          <w:color w:val="494949"/>
          <w:shd w:val="clear" w:color="auto" w:fill="FFFFFF"/>
        </w:rPr>
        <w:t>Motor and language development</w:t>
      </w:r>
    </w:p>
    <w:p w:rsidR="00BA4342" w:rsidRPr="0091710F" w:rsidRDefault="00BA4342" w:rsidP="00BA4342">
      <w:pPr>
        <w:pStyle w:val="NormalWeb"/>
        <w:numPr>
          <w:ilvl w:val="0"/>
          <w:numId w:val="2"/>
        </w:numPr>
        <w:shd w:val="clear" w:color="auto" w:fill="FFFFFF"/>
        <w:rPr>
          <w:rFonts w:ascii="Helvetica" w:hAnsi="Helvetica" w:cs="Helvetica"/>
          <w:color w:val="494949"/>
        </w:rPr>
      </w:pPr>
      <w:r w:rsidRPr="0091710F">
        <w:rPr>
          <w:rFonts w:ascii="Helvetica" w:hAnsi="Helvetica" w:cs="Helvetica"/>
          <w:color w:val="494949"/>
          <w:shd w:val="clear" w:color="auto" w:fill="FFFFFF"/>
        </w:rPr>
        <w:t>Social skills</w:t>
      </w:r>
    </w:p>
    <w:p w:rsidR="00BA4342" w:rsidRPr="0091710F" w:rsidRDefault="00BA4342" w:rsidP="00BA4342">
      <w:pPr>
        <w:pStyle w:val="NormalWeb"/>
        <w:numPr>
          <w:ilvl w:val="0"/>
          <w:numId w:val="2"/>
        </w:numPr>
        <w:shd w:val="clear" w:color="auto" w:fill="FFFFFF"/>
        <w:rPr>
          <w:rFonts w:ascii="Helvetica" w:hAnsi="Helvetica" w:cs="Helvetica"/>
          <w:color w:val="494949"/>
        </w:rPr>
      </w:pPr>
      <w:r w:rsidRPr="0091710F">
        <w:rPr>
          <w:rFonts w:ascii="Helvetica" w:hAnsi="Helvetica" w:cs="Helvetica"/>
          <w:color w:val="494949"/>
          <w:shd w:val="clear" w:color="auto" w:fill="FFFFFF"/>
        </w:rPr>
        <w:t>Sleeping habits</w:t>
      </w:r>
    </w:p>
    <w:p w:rsidR="00BA4342" w:rsidRPr="0091710F" w:rsidRDefault="00BA4342" w:rsidP="00BA4342">
      <w:pPr>
        <w:pStyle w:val="NormalWeb"/>
        <w:numPr>
          <w:ilvl w:val="0"/>
          <w:numId w:val="2"/>
        </w:numPr>
        <w:shd w:val="clear" w:color="auto" w:fill="FFFFFF"/>
        <w:rPr>
          <w:rFonts w:ascii="Helvetica" w:hAnsi="Helvetica" w:cs="Helvetica"/>
          <w:color w:val="494949"/>
        </w:rPr>
      </w:pPr>
      <w:r w:rsidRPr="0091710F">
        <w:rPr>
          <w:rFonts w:ascii="Helvetica" w:hAnsi="Helvetica" w:cs="Helvetica"/>
          <w:color w:val="494949"/>
          <w:shd w:val="clear" w:color="auto" w:fill="FFFFFF"/>
        </w:rPr>
        <w:t>Peer interactions</w:t>
      </w:r>
    </w:p>
    <w:p w:rsidR="00BA4342" w:rsidRPr="0091710F" w:rsidRDefault="00BA4342" w:rsidP="00BA4342">
      <w:pPr>
        <w:pStyle w:val="NormalWeb"/>
        <w:numPr>
          <w:ilvl w:val="0"/>
          <w:numId w:val="2"/>
        </w:numPr>
        <w:shd w:val="clear" w:color="auto" w:fill="FFFFFF"/>
        <w:rPr>
          <w:rFonts w:ascii="Helvetica" w:hAnsi="Helvetica" w:cs="Helvetica"/>
          <w:color w:val="494949"/>
        </w:rPr>
      </w:pPr>
      <w:r w:rsidRPr="0091710F">
        <w:rPr>
          <w:rFonts w:ascii="Helvetica" w:hAnsi="Helvetica" w:cs="Helvetica"/>
          <w:color w:val="494949"/>
          <w:shd w:val="clear" w:color="auto" w:fill="FFFFFF"/>
        </w:rPr>
        <w:t xml:space="preserve">School function and success. </w:t>
      </w:r>
    </w:p>
    <w:p w:rsidR="00BA4342" w:rsidRPr="0091710F" w:rsidRDefault="00BA4342" w:rsidP="00BA4342">
      <w:pPr>
        <w:pStyle w:val="NormalWeb"/>
        <w:shd w:val="clear" w:color="auto" w:fill="FFFFFF"/>
        <w:rPr>
          <w:rFonts w:ascii="Helvetica" w:hAnsi="Helvetica" w:cs="Helvetica"/>
          <w:color w:val="494949"/>
        </w:rPr>
      </w:pPr>
      <w:r w:rsidRPr="0091710F">
        <w:rPr>
          <w:rFonts w:ascii="Helvetica" w:hAnsi="Helvetica" w:cs="Helvetica"/>
          <w:color w:val="494949"/>
          <w:shd w:val="clear" w:color="auto" w:fill="FFFFFF"/>
        </w:rPr>
        <w:t>As teens reach puberty,</w:t>
      </w:r>
      <w:r w:rsidRPr="0091710F">
        <w:rPr>
          <w:rFonts w:ascii="Helvetica" w:hAnsi="Helvetica" w:cs="Helvetica"/>
          <w:color w:val="494949"/>
        </w:rPr>
        <w:t xml:space="preserve"> they go through many changes that should be assessed by a provider with whom your child is comfortable. During the physical exam, your provider will look for indications of alcohol, tobacco or drug use, depression, anxiety and discuss your teenager’s sexual health and development. </w:t>
      </w:r>
    </w:p>
    <w:p w:rsidR="00BA4342" w:rsidRPr="0091710F" w:rsidRDefault="00BA4342" w:rsidP="00BA4342">
      <w:p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 xml:space="preserve">Your child can receive a well-child at the Nationwide Children’s School-Based </w:t>
      </w:r>
      <w:r>
        <w:rPr>
          <w:rFonts w:ascii="Helvetica" w:hAnsi="Helvetica" w:cs="Helvetica"/>
          <w:color w:val="494949"/>
          <w:sz w:val="24"/>
          <w:szCs w:val="24"/>
        </w:rPr>
        <w:t>Center</w:t>
      </w:r>
      <w:r w:rsidRPr="0091710F">
        <w:rPr>
          <w:rFonts w:ascii="Helvetica" w:hAnsi="Helvetica" w:cs="Helvetica"/>
          <w:color w:val="494949"/>
          <w:sz w:val="24"/>
          <w:szCs w:val="24"/>
        </w:rPr>
        <w:t xml:space="preserve"> at Reynoldsburg’s Livingston campus. Call (614) 355-2590 or contact your school nurse to make an appointment.</w:t>
      </w:r>
    </w:p>
    <w:p w:rsidR="00BA4342" w:rsidRPr="0091710F" w:rsidRDefault="00BA4342" w:rsidP="00BA4342">
      <w:pPr>
        <w:shd w:val="clear" w:color="auto" w:fill="FFFFFF"/>
        <w:spacing w:before="100" w:beforeAutospacing="1" w:after="100" w:afterAutospacing="1" w:line="240" w:lineRule="auto"/>
        <w:rPr>
          <w:rFonts w:ascii="Helvetica" w:hAnsi="Helvetica" w:cs="Helvetica"/>
          <w:color w:val="494949"/>
          <w:sz w:val="24"/>
          <w:szCs w:val="24"/>
        </w:rPr>
      </w:pPr>
      <w:r w:rsidRPr="0091710F">
        <w:rPr>
          <w:rFonts w:ascii="Helvetica" w:hAnsi="Helvetica" w:cs="Helvetica"/>
          <w:color w:val="494949"/>
          <w:sz w:val="24"/>
          <w:szCs w:val="24"/>
        </w:rPr>
        <w:t xml:space="preserve">Learn more at NationwideChildrens.org/Care-Connection. </w:t>
      </w:r>
    </w:p>
    <w:p w:rsidR="00BA4342" w:rsidRPr="00793E43" w:rsidRDefault="00BA4342" w:rsidP="00BA4342">
      <w:pPr>
        <w:pStyle w:val="PlainText"/>
        <w:rPr>
          <w:rFonts w:ascii="Garamond" w:hAnsi="Garamond" w:cs="Arial"/>
          <w:sz w:val="24"/>
          <w:szCs w:val="24"/>
        </w:rPr>
      </w:pPr>
    </w:p>
    <w:p w:rsidR="00BA4342" w:rsidRPr="00793E43" w:rsidRDefault="00BA4342" w:rsidP="00BA4342">
      <w:pPr>
        <w:pStyle w:val="Pa2"/>
        <w:spacing w:after="180"/>
        <w:rPr>
          <w:rFonts w:ascii="Garamond" w:hAnsi="Garamond" w:cs="Arial"/>
          <w:i/>
          <w:sz w:val="22"/>
          <w:szCs w:val="22"/>
        </w:rPr>
      </w:pPr>
      <w:r w:rsidRPr="00793E43">
        <w:rPr>
          <w:rFonts w:ascii="Garamond" w:hAnsi="Garamond" w:cs="Arial"/>
          <w:i/>
          <w:sz w:val="22"/>
          <w:szCs w:val="22"/>
        </w:rPr>
        <w:t>The services provided are not meant to replace your pediatrician or family doctor. When your child has any medical need, your first call should always be to your children’s pediatrician or family doctor who knows your child best. No child will be denied care due to inability to pay for services.</w:t>
      </w:r>
    </w:p>
    <w:p w:rsidR="00E9711C" w:rsidRDefault="00E9711C">
      <w:bookmarkStart w:id="0" w:name="_GoBack"/>
      <w:bookmarkEnd w:id="0"/>
    </w:p>
    <w:sectPr w:rsidR="00E9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E28A1"/>
    <w:multiLevelType w:val="multilevel"/>
    <w:tmpl w:val="C0E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83A28"/>
    <w:multiLevelType w:val="hybridMultilevel"/>
    <w:tmpl w:val="85E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42"/>
    <w:rsid w:val="00633D76"/>
    <w:rsid w:val="00BA4342"/>
    <w:rsid w:val="00D25672"/>
    <w:rsid w:val="00E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0508D-EE89-446D-99D0-4B59968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3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BA4342"/>
    <w:rPr>
      <w:rFonts w:ascii="HelveticaNeueLT Std Cn" w:hAnsi="HelveticaNeueLT Std Cn" w:cs="HelveticaNeueLT Std Cn"/>
      <w:b/>
      <w:bCs/>
      <w:color w:val="000000"/>
      <w:sz w:val="28"/>
      <w:szCs w:val="28"/>
    </w:rPr>
  </w:style>
  <w:style w:type="paragraph" w:customStyle="1" w:styleId="Pa2">
    <w:name w:val="Pa2"/>
    <w:basedOn w:val="Normal"/>
    <w:next w:val="Normal"/>
    <w:uiPriority w:val="99"/>
    <w:rsid w:val="00BA4342"/>
    <w:pPr>
      <w:autoSpaceDE w:val="0"/>
      <w:autoSpaceDN w:val="0"/>
      <w:adjustRightInd w:val="0"/>
      <w:spacing w:after="0" w:line="241" w:lineRule="atLeast"/>
    </w:pPr>
    <w:rPr>
      <w:rFonts w:ascii="Adobe Garamond Pro" w:hAnsi="Adobe Garamond Pro"/>
      <w:sz w:val="24"/>
      <w:szCs w:val="24"/>
    </w:rPr>
  </w:style>
  <w:style w:type="paragraph" w:styleId="PlainText">
    <w:name w:val="Plain Text"/>
    <w:basedOn w:val="Normal"/>
    <w:link w:val="PlainTextChar"/>
    <w:uiPriority w:val="99"/>
    <w:unhideWhenUsed/>
    <w:rsid w:val="00BA434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A434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Wunder</dc:creator>
  <cp:keywords/>
  <dc:description/>
  <cp:lastModifiedBy>Valerie Wunder</cp:lastModifiedBy>
  <cp:revision>1</cp:revision>
  <dcterms:created xsi:type="dcterms:W3CDTF">2021-03-19T13:12:00Z</dcterms:created>
  <dcterms:modified xsi:type="dcterms:W3CDTF">2021-03-19T13:13:00Z</dcterms:modified>
</cp:coreProperties>
</file>